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FC" w:rsidRDefault="00A234FC">
      <w:pPr>
        <w:spacing w:after="181" w:line="299" w:lineRule="exact"/>
        <w:ind w:left="144"/>
        <w:textAlignment w:val="baseline"/>
        <w:rPr>
          <w:rFonts w:ascii="Arial Narrow" w:eastAsia="Arial Narrow" w:hAnsi="Arial Narrow"/>
          <w:b/>
          <w:color w:val="000090"/>
          <w:spacing w:val="-3"/>
          <w:sz w:val="25"/>
        </w:rPr>
      </w:pPr>
    </w:p>
    <w:p w:rsidR="00180F9D" w:rsidRDefault="00A234FC">
      <w:pPr>
        <w:spacing w:after="181" w:line="299" w:lineRule="exact"/>
        <w:ind w:left="144"/>
        <w:textAlignment w:val="baseline"/>
        <w:rPr>
          <w:rFonts w:ascii="Arial Narrow" w:eastAsia="Arial Narrow" w:hAnsi="Arial Narrow"/>
          <w:b/>
          <w:color w:val="000090"/>
          <w:spacing w:val="-3"/>
          <w:sz w:val="25"/>
        </w:rPr>
      </w:pPr>
      <w:r>
        <w:pict>
          <v:line id="_x0000_s1026" style="position:absolute;left:0;text-align:left;z-index:251657728;mso-position-horizontal-relative:page;mso-position-vertical-relative:page" from="66.95pt,73.8pt" to="523.75pt,73.8pt" strokeweight="1.45pt">
            <w10:wrap anchorx="page" anchory="page"/>
          </v:line>
        </w:pict>
      </w:r>
      <w:r>
        <w:rPr>
          <w:rFonts w:ascii="Arial Narrow" w:eastAsia="Arial Narrow" w:hAnsi="Arial Narrow"/>
          <w:b/>
          <w:color w:val="000090"/>
          <w:spacing w:val="-3"/>
          <w:sz w:val="25"/>
        </w:rPr>
        <w:t>Essential EAFM Daily monitoring form</w:t>
      </w:r>
    </w:p>
    <w:p w:rsidR="00180F9D" w:rsidRDefault="00A234FC">
      <w:pPr>
        <w:spacing w:before="308" w:line="20" w:lineRule="exact"/>
      </w:pPr>
      <w:r>
        <w:rPr>
          <w:noProof/>
          <w:lang w:val="en-AU" w:eastAsia="en-AU"/>
        </w:rPr>
        <w:drawing>
          <wp:anchor distT="0" distB="0" distL="114300" distR="114300" simplePos="0" relativeHeight="251660800" behindDoc="0" locked="0" layoutInCell="1" allowOverlap="1" wp14:anchorId="73D1684C" wp14:editId="439B14A9">
            <wp:simplePos x="0" y="0"/>
            <wp:positionH relativeFrom="column">
              <wp:posOffset>435610</wp:posOffset>
            </wp:positionH>
            <wp:positionV relativeFrom="paragraph">
              <wp:posOffset>8610600</wp:posOffset>
            </wp:positionV>
            <wp:extent cx="5105400" cy="723900"/>
            <wp:effectExtent l="0" t="0" r="0" b="0"/>
            <wp:wrapTopAndBottom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  <w:gridCol w:w="4685"/>
      </w:tblGrid>
      <w:tr w:rsidR="00180F9D" w:rsidTr="00A234FC">
        <w:tblPrEx>
          <w:tblCellMar>
            <w:top w:w="0" w:type="dxa"/>
            <w:bottom w:w="0" w:type="dxa"/>
          </w:tblCellMar>
        </w:tblPrEx>
        <w:trPr>
          <w:trHeight w:hRule="exact" w:val="904"/>
        </w:trPr>
        <w:tc>
          <w:tcPr>
            <w:tcW w:w="93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A234FC">
            <w:pPr>
              <w:spacing w:before="159" w:line="234" w:lineRule="exact"/>
              <w:ind w:left="144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r w:rsidRPr="00A234FC">
              <w:rPr>
                <w:rFonts w:ascii="Arial" w:eastAsia="Arial" w:hAnsi="Arial"/>
                <w:b/>
                <w:color w:val="000090"/>
              </w:rPr>
              <w:t>Monitoring group feedback</w:t>
            </w:r>
          </w:p>
          <w:p w:rsidR="00A234FC" w:rsidRDefault="00A234FC" w:rsidP="00A234FC">
            <w:pPr>
              <w:tabs>
                <w:tab w:val="right" w:pos="9144"/>
              </w:tabs>
              <w:spacing w:before="30" w:line="234" w:lineRule="exact"/>
              <w:ind w:left="144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</w:p>
          <w:p w:rsidR="00180F9D" w:rsidRDefault="00A234FC" w:rsidP="00A234FC">
            <w:pPr>
              <w:tabs>
                <w:tab w:val="right" w:pos="9144"/>
              </w:tabs>
              <w:spacing w:before="30" w:line="234" w:lineRule="exact"/>
              <w:ind w:left="144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r>
              <w:rPr>
                <w:rFonts w:ascii="Arial" w:eastAsia="Arial" w:hAnsi="Arial"/>
                <w:b/>
                <w:color w:val="000090"/>
                <w:sz w:val="21"/>
              </w:rPr>
              <w:t>Course: ..............................................................  Date: ................................................................</w:t>
            </w:r>
            <w:r>
              <w:rPr>
                <w:rFonts w:ascii="Arial" w:eastAsia="Arial" w:hAnsi="Arial"/>
                <w:b/>
                <w:color w:val="000090"/>
                <w:sz w:val="21"/>
                <w:u w:val="single"/>
              </w:rPr>
              <w:t xml:space="preserve"> </w:t>
            </w:r>
            <w:r>
              <w:rPr>
                <w:rFonts w:ascii="Arial" w:eastAsia="Arial" w:hAnsi="Arial"/>
                <w:b/>
                <w:color w:val="000090"/>
                <w:sz w:val="21"/>
              </w:rPr>
              <w:t xml:space="preserve"> </w:t>
            </w:r>
          </w:p>
        </w:tc>
        <w:bookmarkStart w:id="0" w:name="_GoBack"/>
        <w:bookmarkEnd w:id="0"/>
      </w:tr>
      <w:tr w:rsidR="00180F9D">
        <w:tblPrEx>
          <w:tblCellMar>
            <w:top w:w="0" w:type="dxa"/>
            <w:bottom w:w="0" w:type="dxa"/>
          </w:tblCellMar>
        </w:tblPrEx>
        <w:trPr>
          <w:trHeight w:hRule="exact" w:val="5823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A234FC">
            <w:pPr>
              <w:spacing w:before="34" w:after="5545" w:line="234" w:lineRule="exact"/>
              <w:ind w:left="115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r>
              <w:rPr>
                <w:rFonts w:ascii="Arial" w:eastAsia="Arial" w:hAnsi="Arial"/>
                <w:b/>
                <w:color w:val="000090"/>
                <w:sz w:val="21"/>
              </w:rPr>
              <w:t>Keep it:</w:t>
            </w:r>
          </w:p>
        </w:tc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A234FC">
            <w:pPr>
              <w:spacing w:before="34" w:after="5545" w:line="234" w:lineRule="exact"/>
              <w:ind w:left="110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r>
              <w:rPr>
                <w:rFonts w:ascii="Arial" w:eastAsia="Arial" w:hAnsi="Arial"/>
                <w:b/>
                <w:color w:val="000090"/>
                <w:sz w:val="21"/>
              </w:rPr>
              <w:t>Change it:</w:t>
            </w:r>
          </w:p>
        </w:tc>
      </w:tr>
      <w:tr w:rsidR="00180F9D">
        <w:tblPrEx>
          <w:tblCellMar>
            <w:top w:w="0" w:type="dxa"/>
            <w:bottom w:w="0" w:type="dxa"/>
          </w:tblCellMar>
        </w:tblPrEx>
        <w:trPr>
          <w:trHeight w:hRule="exact" w:val="6350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A234FC">
            <w:pPr>
              <w:spacing w:before="34" w:after="6072" w:line="234" w:lineRule="exact"/>
              <w:ind w:left="115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r>
              <w:rPr>
                <w:rFonts w:ascii="Arial" w:eastAsia="Arial" w:hAnsi="Arial"/>
                <w:b/>
                <w:color w:val="000090"/>
                <w:sz w:val="21"/>
              </w:rPr>
              <w:t>Add it:</w:t>
            </w:r>
          </w:p>
        </w:tc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A234FC">
            <w:pPr>
              <w:spacing w:before="34" w:after="6072" w:line="234" w:lineRule="exact"/>
              <w:ind w:left="110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r>
              <w:rPr>
                <w:rFonts w:ascii="Arial" w:eastAsia="Arial" w:hAnsi="Arial"/>
                <w:b/>
                <w:color w:val="000090"/>
                <w:sz w:val="21"/>
              </w:rPr>
              <w:t>What participants will remember:</w:t>
            </w:r>
          </w:p>
        </w:tc>
      </w:tr>
    </w:tbl>
    <w:p w:rsidR="00180F9D" w:rsidRDefault="00180F9D">
      <w:pPr>
        <w:ind w:left="115" w:right="183"/>
        <w:textAlignment w:val="baseline"/>
      </w:pPr>
    </w:p>
    <w:sectPr w:rsidR="00180F9D">
      <w:pgSz w:w="11904" w:h="16843"/>
      <w:pgMar w:top="600" w:right="1238" w:bottom="131" w:left="13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80F9D"/>
    <w:rsid w:val="00180F9D"/>
    <w:rsid w:val="00A2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539D30E-DAE9-4F9A-9067-C6047B59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Derek Staples</cp:lastModifiedBy>
  <cp:revision>2</cp:revision>
  <cp:lastPrinted>2017-03-17T03:03:00Z</cp:lastPrinted>
  <dcterms:created xsi:type="dcterms:W3CDTF">2017-03-17T03:00:00Z</dcterms:created>
  <dcterms:modified xsi:type="dcterms:W3CDTF">2017-03-17T03:04:00Z</dcterms:modified>
</cp:coreProperties>
</file>